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E95A" w14:textId="30911C97" w:rsidR="00824194" w:rsidRDefault="00824194" w:rsidP="00537803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FC0542B" w14:textId="77777777" w:rsidR="00537803" w:rsidRPr="00D929D7" w:rsidRDefault="00537803" w:rsidP="00537803">
      <w:pPr>
        <w:jc w:val="center"/>
        <w:rPr>
          <w:b/>
          <w:sz w:val="28"/>
          <w:szCs w:val="28"/>
          <w:lang w:val="kk-KZ"/>
        </w:rPr>
      </w:pPr>
      <w:r w:rsidRPr="00D929D7">
        <w:rPr>
          <w:b/>
          <w:sz w:val="28"/>
          <w:szCs w:val="28"/>
        </w:rPr>
        <w:t>«</w:t>
      </w:r>
      <w:r w:rsidRPr="00D929D7">
        <w:rPr>
          <w:b/>
          <w:sz w:val="28"/>
          <w:szCs w:val="28"/>
          <w:lang w:val="kk-KZ"/>
        </w:rPr>
        <w:t>Жария мүдделі ұйымдардың қаржылық есептілікті депозитарийге тапсыру</w:t>
      </w:r>
      <w:r w:rsidRPr="00D929D7">
        <w:rPr>
          <w:b/>
          <w:bCs/>
          <w:sz w:val="28"/>
          <w:szCs w:val="28"/>
          <w:lang w:val="kk-KZ"/>
        </w:rPr>
        <w:t xml:space="preserve"> қағидаларын бекіту туралы» Қазақстан Республикасы Қаржы министрінің 2022 жылғы 28 қаңтардағы № 94 бұйрығына өзгерістер енгізу туралы» </w:t>
      </w:r>
    </w:p>
    <w:p w14:paraId="6069B7A2" w14:textId="5AD64B2B" w:rsidR="00537803" w:rsidRPr="00D929D7" w:rsidRDefault="00537803" w:rsidP="00537803">
      <w:pPr>
        <w:ind w:firstLine="708"/>
        <w:jc w:val="center"/>
        <w:rPr>
          <w:b/>
          <w:sz w:val="28"/>
          <w:szCs w:val="28"/>
          <w:lang w:val="kk-KZ"/>
        </w:rPr>
      </w:pPr>
      <w:r w:rsidRPr="00D929D7">
        <w:rPr>
          <w:b/>
          <w:sz w:val="28"/>
          <w:szCs w:val="28"/>
          <w:lang w:val="kk-KZ"/>
        </w:rPr>
        <w:t>Қазақстан Республикасы Қаржы министрінің 2026 жылғы «__» _____ № __ бұйрығына</w:t>
      </w:r>
    </w:p>
    <w:p w14:paraId="4A0294A3" w14:textId="2FB2244F" w:rsidR="00537803" w:rsidRPr="00D929D7" w:rsidRDefault="00537803" w:rsidP="00537803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929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салыстырм</w:t>
      </w:r>
      <w:r w:rsidR="002D7F6B" w:rsidRPr="00D929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</w:t>
      </w:r>
      <w:r w:rsidRPr="00D929D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кесте</w:t>
      </w:r>
    </w:p>
    <w:p w14:paraId="6F7F28FB" w14:textId="77777777" w:rsidR="00537803" w:rsidRPr="00D929D7" w:rsidRDefault="00537803" w:rsidP="007843A9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5"/>
        <w:tblW w:w="1460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4395"/>
        <w:gridCol w:w="5386"/>
        <w:gridCol w:w="2835"/>
      </w:tblGrid>
      <w:tr w:rsidR="00B87FE6" w:rsidRPr="00D929D7" w14:paraId="2DDDC2C7" w14:textId="77777777" w:rsidTr="0006073B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D4FC" w14:textId="40076940" w:rsidR="00B87FE6" w:rsidRPr="00D929D7" w:rsidRDefault="00B87FE6" w:rsidP="00B87FE6">
            <w:pPr>
              <w:tabs>
                <w:tab w:val="left" w:pos="590"/>
              </w:tabs>
              <w:jc w:val="both"/>
              <w:rPr>
                <w:b/>
                <w:sz w:val="28"/>
                <w:szCs w:val="28"/>
              </w:rPr>
            </w:pPr>
            <w:r w:rsidRPr="00D929D7">
              <w:rPr>
                <w:b/>
                <w:sz w:val="28"/>
                <w:szCs w:val="28"/>
                <w:lang w:val="kk-KZ"/>
              </w:rPr>
              <w:t>Р/с</w:t>
            </w:r>
            <w:r w:rsidRPr="00D929D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B04C" w14:textId="3B80C521" w:rsidR="00B87FE6" w:rsidRPr="00D929D7" w:rsidRDefault="00B87FE6" w:rsidP="00B87FE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D929D7"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  <w:lang w:val="kk-KZ"/>
              </w:rPr>
              <w:t>Құқықтық актінің құрылымдық</w:t>
            </w:r>
            <w:r w:rsidRPr="00D929D7"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  <w:t xml:space="preserve"> элемент</w:t>
            </w:r>
            <w:r w:rsidRPr="00D929D7"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  <w:lang w:val="kk-KZ"/>
              </w:rPr>
              <w:t>і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B0D" w14:textId="55BEEBD0" w:rsidR="00B87FE6" w:rsidRPr="00D929D7" w:rsidRDefault="00B87FE6" w:rsidP="00B87FE6">
            <w:pPr>
              <w:jc w:val="center"/>
              <w:rPr>
                <w:sz w:val="28"/>
                <w:szCs w:val="28"/>
              </w:rPr>
            </w:pPr>
            <w:r w:rsidRPr="00D929D7">
              <w:rPr>
                <w:b/>
                <w:sz w:val="28"/>
                <w:szCs w:val="28"/>
                <w:lang w:val="kk-KZ"/>
              </w:rPr>
              <w:t>Қолданыстағы</w:t>
            </w:r>
            <w:r w:rsidRPr="00D929D7">
              <w:rPr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E6AA" w14:textId="18696A19" w:rsidR="00B87FE6" w:rsidRPr="00D929D7" w:rsidRDefault="00B87FE6" w:rsidP="00B87FE6">
            <w:pPr>
              <w:jc w:val="center"/>
              <w:rPr>
                <w:sz w:val="28"/>
                <w:szCs w:val="28"/>
              </w:rPr>
            </w:pPr>
            <w:r w:rsidRPr="00D929D7">
              <w:rPr>
                <w:b/>
                <w:sz w:val="28"/>
                <w:szCs w:val="28"/>
              </w:rPr>
              <w:t>Ұсынылатын редакция</w:t>
            </w:r>
            <w:r w:rsidRPr="00D929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F05C" w14:textId="7874DC6F" w:rsidR="00B87FE6" w:rsidRPr="00D929D7" w:rsidRDefault="00B87FE6" w:rsidP="00B87FE6">
            <w:pPr>
              <w:jc w:val="center"/>
              <w:rPr>
                <w:sz w:val="28"/>
                <w:szCs w:val="28"/>
              </w:rPr>
            </w:pPr>
            <w:r w:rsidRPr="00D929D7">
              <w:rPr>
                <w:b/>
                <w:sz w:val="28"/>
                <w:szCs w:val="28"/>
                <w:lang w:val="kk-KZ"/>
              </w:rPr>
              <w:t>Негіздем</w:t>
            </w:r>
            <w:r w:rsidRPr="00D929D7">
              <w:rPr>
                <w:b/>
                <w:sz w:val="28"/>
                <w:szCs w:val="28"/>
              </w:rPr>
              <w:t>е</w:t>
            </w:r>
          </w:p>
        </w:tc>
      </w:tr>
      <w:tr w:rsidR="003B0C2D" w:rsidRPr="00D929D7" w14:paraId="421FD7C1" w14:textId="77777777" w:rsidTr="0006073B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1F77" w14:textId="77777777" w:rsidR="003B0C2D" w:rsidRPr="00D929D7" w:rsidRDefault="003B0C2D">
            <w:pPr>
              <w:tabs>
                <w:tab w:val="left" w:pos="590"/>
              </w:tabs>
              <w:jc w:val="both"/>
              <w:rPr>
                <w:b/>
                <w:sz w:val="28"/>
                <w:szCs w:val="28"/>
              </w:rPr>
            </w:pPr>
            <w:r w:rsidRPr="00D929D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E389" w14:textId="77777777" w:rsidR="003B0C2D" w:rsidRPr="00D929D7" w:rsidRDefault="003B0C2D">
            <w:pPr>
              <w:jc w:val="center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D929D7"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C74C" w14:textId="77777777" w:rsidR="003B0C2D" w:rsidRPr="00D929D7" w:rsidRDefault="003B0C2D">
            <w:pPr>
              <w:jc w:val="center"/>
              <w:rPr>
                <w:b/>
                <w:sz w:val="28"/>
                <w:szCs w:val="28"/>
              </w:rPr>
            </w:pPr>
            <w:r w:rsidRPr="00D929D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A837" w14:textId="77777777" w:rsidR="003B0C2D" w:rsidRPr="00D929D7" w:rsidRDefault="003B0C2D">
            <w:pPr>
              <w:jc w:val="center"/>
              <w:rPr>
                <w:b/>
                <w:sz w:val="28"/>
                <w:szCs w:val="28"/>
              </w:rPr>
            </w:pPr>
            <w:r w:rsidRPr="00D929D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3EB1" w14:textId="77777777" w:rsidR="003B0C2D" w:rsidRPr="00D929D7" w:rsidRDefault="003B0C2D">
            <w:pPr>
              <w:jc w:val="center"/>
              <w:rPr>
                <w:b/>
                <w:sz w:val="28"/>
                <w:szCs w:val="28"/>
              </w:rPr>
            </w:pPr>
            <w:r w:rsidRPr="00D929D7">
              <w:rPr>
                <w:b/>
                <w:sz w:val="28"/>
                <w:szCs w:val="28"/>
              </w:rPr>
              <w:t>5</w:t>
            </w:r>
          </w:p>
        </w:tc>
      </w:tr>
      <w:tr w:rsidR="00722CB0" w:rsidRPr="00D929D7" w14:paraId="2CBC99BA" w14:textId="77777777" w:rsidTr="0006073B">
        <w:trPr>
          <w:trHeight w:val="610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49A" w14:textId="0A86A3A0" w:rsidR="00081793" w:rsidRPr="00D929D7" w:rsidRDefault="00081793" w:rsidP="000714CC">
            <w:pPr>
              <w:pStyle w:val="3"/>
              <w:jc w:val="center"/>
              <w:outlineLvl w:val="2"/>
              <w:rPr>
                <w:b/>
                <w:sz w:val="28"/>
                <w:szCs w:val="28"/>
                <w:lang w:val="ru-KZ"/>
              </w:rPr>
            </w:pPr>
            <w:r w:rsidRPr="00D929D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Жария мүдделі ұйымдардың депозитарийге қаржылық есептілікті ұсыну қағидалары</w:t>
            </w:r>
          </w:p>
        </w:tc>
      </w:tr>
      <w:tr w:rsidR="00300899" w:rsidRPr="00E54B72" w14:paraId="024956C4" w14:textId="77777777" w:rsidTr="0006073B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3B5" w14:textId="52925D31" w:rsidR="00300899" w:rsidRPr="00D929D7" w:rsidRDefault="00300899">
            <w:pPr>
              <w:tabs>
                <w:tab w:val="left" w:pos="590"/>
              </w:tabs>
              <w:jc w:val="both"/>
              <w:rPr>
                <w:bCs/>
                <w:sz w:val="28"/>
                <w:szCs w:val="28"/>
              </w:rPr>
            </w:pPr>
            <w:r w:rsidRPr="00D929D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1F2" w14:textId="22A26D3B" w:rsidR="00300899" w:rsidRPr="00D929D7" w:rsidRDefault="00300899" w:rsidP="007A46E8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  <w:r w:rsidR="00E54490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-</w:t>
            </w:r>
            <w:r w:rsidR="00E54490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тармақ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BDCA" w14:textId="6A543487" w:rsidR="00300899" w:rsidRPr="00D929D7" w:rsidRDefault="006A27F5" w:rsidP="0030089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1. Осы жария мүдделі ұйымдардың қаржылық есептілікті депозитарийге ұсыну қағидалары (бұдан әрі – қағидалар) «Бухгалтерлік есеп және қаржылық есептілік туралы» Қазақстан Республикасының </w:t>
            </w:r>
            <w:hyperlink r:id="rId6" w:anchor="z2" w:history="1">
              <w:r w:rsidRPr="00D929D7">
                <w:rPr>
                  <w:color w:val="000000" w:themeColor="text1"/>
                  <w:sz w:val="28"/>
                  <w:szCs w:val="28"/>
                  <w:shd w:val="clear" w:color="auto" w:fill="FFFFFF"/>
                  <w:lang w:val="kk-KZ"/>
                </w:rPr>
                <w:t>Заңына</w:t>
              </w:r>
            </w:hyperlink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(бұдан әрі – Заң) сәйкес әзірленді, жария мүдделі ұйымдардың (бұдан әрі – </w:t>
            </w:r>
            <w:r w:rsidRPr="00D929D7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Ұйымдастыру</w:t>
            </w: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) қаржылық есептілік депозитарийіне (бұдан әрі – депозитарий) қаржылық </w:t>
            </w: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lastRenderedPageBreak/>
              <w:t>есептілікті ұсыну тәртібін айқындайды.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F377" w14:textId="644F3D10" w:rsidR="00450E0B" w:rsidRPr="00D929D7" w:rsidRDefault="00CC1FFF" w:rsidP="00CC1FFF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1. </w:t>
            </w:r>
            <w:r w:rsidR="002D7F6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Осы жария мүдделі ұйымдардың қаржылық есептілікті депозитарийге ұсыну қағидалары (бұдан әрі – Қағидалар) </w:t>
            </w:r>
            <w:r w:rsidR="006A54B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«</w:t>
            </w:r>
            <w:r w:rsidR="002D7F6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Бухгалтерлік есеп және қаржылық есептілік туралы</w:t>
            </w:r>
            <w:r w:rsidR="006A54B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»</w:t>
            </w:r>
            <w:r w:rsidR="002D7F6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Қазақстан Республикасының Заңының (бұдан әрі – Заң) </w:t>
            </w:r>
            <w:r w:rsidR="00450E0B" w:rsidRPr="00D929D7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19-ба</w:t>
            </w:r>
            <w:r w:rsidR="002D7F6B" w:rsidRPr="00D929D7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бының </w:t>
            </w:r>
            <w:r w:rsidR="00450E0B" w:rsidRPr="00D929D7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7-тармағына</w:t>
            </w:r>
            <w:r w:rsidR="00450E0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сәйкес әзірленді</w:t>
            </w:r>
            <w:r w:rsidR="002D7F6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және</w:t>
            </w:r>
            <w:r w:rsidR="00450E0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жария мүдделі ұйымдардың (бұдан әрі – </w:t>
            </w:r>
            <w:r w:rsidR="002D7F6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ұ</w:t>
            </w:r>
            <w:r w:rsidR="00450E0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йымда</w:t>
            </w:r>
            <w:r w:rsidR="00DA0079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р</w:t>
            </w:r>
            <w:r w:rsidR="00450E0B"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) қаржылық есептілік депозитарийіне (бұдан әрі – депозитарий) қаржылық есептілікті ұсыну тәртібін айқындайды.</w:t>
            </w:r>
          </w:p>
          <w:p w14:paraId="50969F03" w14:textId="3E0AF788" w:rsidR="00450E0B" w:rsidRPr="00D929D7" w:rsidRDefault="00450E0B" w:rsidP="00CC1FFF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0B82" w14:textId="41E015EA" w:rsidR="00B40FBB" w:rsidRPr="00D929D7" w:rsidRDefault="00E24C49" w:rsidP="00E24C49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D929D7">
              <w:rPr>
                <w:bCs/>
                <w:sz w:val="28"/>
                <w:szCs w:val="28"/>
                <w:lang w:val="kk-KZ"/>
              </w:rPr>
              <w:t xml:space="preserve">«Құқықтық актілер туралы» Қазақстан Республикасы Заңының 34-бабының 3-тармағына сәйкес </w:t>
            </w:r>
            <w:r w:rsidR="00BC382B" w:rsidRPr="00D929D7">
              <w:rPr>
                <w:bCs/>
                <w:sz w:val="28"/>
                <w:szCs w:val="28"/>
                <w:lang w:val="kk-KZ"/>
              </w:rPr>
              <w:t xml:space="preserve">уәкiлеттi органның нормативтiк құқықтық актiнi қабылдау жөнiндегi құзыретi Қазақстан Республикасының заңнамасында көзделген жағдайларда ғана </w:t>
            </w:r>
            <w:r w:rsidR="00BC382B" w:rsidRPr="00D929D7">
              <w:rPr>
                <w:bCs/>
                <w:sz w:val="28"/>
                <w:szCs w:val="28"/>
                <w:lang w:val="kk-KZ"/>
              </w:rPr>
              <w:lastRenderedPageBreak/>
              <w:t>уәкiлеттi органның осы актiнi қабылдауына жол берiледi. Осыған байланысты «Бухгалтерлік есеп пен қаржылық есептілік туралы» Қазақстан Республикасы Заңының құрылымдық элементіне нақтылау енгізіледі</w:t>
            </w:r>
          </w:p>
        </w:tc>
      </w:tr>
      <w:tr w:rsidR="003B0C2D" w:rsidRPr="00E54B72" w14:paraId="1FF6CC89" w14:textId="77777777" w:rsidTr="0006073B">
        <w:trPr>
          <w:trHeight w:val="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2019" w14:textId="08803857" w:rsidR="003B0C2D" w:rsidRPr="00D929D7" w:rsidRDefault="00300899">
            <w:pPr>
              <w:jc w:val="both"/>
              <w:rPr>
                <w:sz w:val="28"/>
                <w:szCs w:val="28"/>
              </w:rPr>
            </w:pPr>
            <w:r w:rsidRPr="00D929D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25AA" w14:textId="172FB8D6" w:rsidR="003B0C2D" w:rsidRPr="00D929D7" w:rsidRDefault="00423491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D929D7">
              <w:rPr>
                <w:rFonts w:eastAsia="Calibri"/>
                <w:color w:val="000000" w:themeColor="text1"/>
                <w:sz w:val="28"/>
                <w:szCs w:val="28"/>
              </w:rPr>
              <w:t>4</w:t>
            </w:r>
            <w:r w:rsidR="00E54490" w:rsidRPr="00D929D7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-тармақ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C8A4" w14:textId="497CB0AB" w:rsidR="008B6E30" w:rsidRPr="00D929D7" w:rsidRDefault="008B6E30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4. Әрекетсіз және банкрот деп жарияланған ұйымдар тізбесі депозитарийдің салықтық әкімшілендіруді жүзеге асыратын мемлекеттік органның </w:t>
            </w:r>
            <w:r w:rsidRPr="00D929D7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ақпараттық жүйелерімен</w:t>
            </w: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(деректер базасымен) әрекетсіз ұйымдар бойынша мәліметтерді беру бөлігінде ақпараттық өзара іс-қимыл арқылы депозитарийге беріледі.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C46" w14:textId="4B97CB2A" w:rsidR="008B6E30" w:rsidRPr="00D929D7" w:rsidRDefault="008B6E30">
            <w:pPr>
              <w:jc w:val="both"/>
              <w:rPr>
                <w:sz w:val="28"/>
                <w:szCs w:val="28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4. Әрекетсіз және банкрот деп жарияланған ұйымдар тізбесі депозитарийдің салықтық әкімшілендіруді жүзеге асыратын мемлекеттік органның </w:t>
            </w:r>
            <w:r w:rsidRPr="00D929D7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цифрлық жүйелерімен</w:t>
            </w: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(деректер базасымен) әрекетсіз ұйымдар бойынша мәліметтерді беру бөлігінде ақпараттық өзара іс-қимыл арқылы депозитарийге беріледі.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9A3E" w14:textId="77777777" w:rsidR="00E54490" w:rsidRPr="00D929D7" w:rsidRDefault="00E54490" w:rsidP="00E54490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Қазақстан Республикасының Цифрлық кодексіне, сондай-ақ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Заңына сәйкес</w:t>
            </w:r>
          </w:p>
          <w:p w14:paraId="78138589" w14:textId="616F18E9" w:rsidR="003B0C2D" w:rsidRPr="00D929D7" w:rsidRDefault="00E54490" w:rsidP="00E54490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lastRenderedPageBreak/>
              <w:t>«ақпараттық жүйе» деген сөздер «цифрлық жүйе» деген сөздермен ауыстырылды.</w:t>
            </w:r>
          </w:p>
        </w:tc>
      </w:tr>
      <w:tr w:rsidR="00D929D7" w:rsidRPr="00E54B72" w14:paraId="0B1564C1" w14:textId="77777777" w:rsidTr="0006073B">
        <w:trPr>
          <w:trHeight w:val="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E839" w14:textId="4EC707AC" w:rsidR="00D929D7" w:rsidRPr="00D929D7" w:rsidRDefault="00D929D7" w:rsidP="00D929D7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4D2" w14:textId="6CB391ED" w:rsidR="00D929D7" w:rsidRPr="00D929D7" w:rsidRDefault="00D929D7" w:rsidP="00D929D7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6-тармақ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E06" w14:textId="61293565" w:rsidR="00D929D7" w:rsidRPr="0006073B" w:rsidRDefault="00D929D7" w:rsidP="00D929D7">
            <w:pPr>
              <w:pStyle w:val="a7"/>
              <w:ind w:firstLine="325"/>
              <w:jc w:val="both"/>
              <w:rPr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>6. «Аудиторлық қызмет туралы</w:t>
            </w:r>
            <w:r>
              <w:rPr>
                <w:sz w:val="28"/>
                <w:szCs w:val="28"/>
                <w:shd w:val="clear" w:color="auto" w:fill="FFFFFF"/>
                <w:lang w:val="kk-KZ"/>
              </w:rPr>
              <w:t>»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 Қазақстан Республикасы Заңының талаптарына сәйкес аудит міндетті болып табылатын ұйымдар осы Қағидалардың </w:t>
            </w:r>
            <w:hyperlink r:id="rId7" w:anchor="z19" w:history="1">
              <w:r w:rsidRPr="00D929D7">
                <w:rPr>
                  <w:sz w:val="28"/>
                  <w:szCs w:val="28"/>
                  <w:shd w:val="clear" w:color="auto" w:fill="FFFFFF"/>
                  <w:lang w:val="kk-KZ"/>
                </w:rPr>
                <w:t>8-тармағында</w:t>
              </w:r>
            </w:hyperlink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 белгіленген тәртіппен портал арқылы уәкілетті ұйымға қаржылық есептілікпен бірге </w:t>
            </w:r>
            <w:r>
              <w:rPr>
                <w:sz w:val="28"/>
                <w:szCs w:val="28"/>
                <w:shd w:val="clear" w:color="auto" w:fill="FFFFFF"/>
                <w:lang w:val="kk-KZ"/>
              </w:rPr>
              <w:t>«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>PDF</w:t>
            </w:r>
            <w:r>
              <w:rPr>
                <w:sz w:val="28"/>
                <w:szCs w:val="28"/>
                <w:shd w:val="clear" w:color="auto" w:fill="FFFFFF"/>
                <w:lang w:val="kk-KZ"/>
              </w:rPr>
              <w:t>»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 (Portable Document Format) </w:t>
            </w:r>
            <w:r w:rsidRPr="00585120">
              <w:rPr>
                <w:b/>
                <w:bCs/>
                <w:sz w:val="28"/>
                <w:szCs w:val="28"/>
                <w:shd w:val="clear" w:color="auto" w:fill="FFFFFF"/>
                <w:lang w:val="kk-KZ"/>
              </w:rPr>
              <w:t>электрондық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 форматында аудиторлық есепті (аудиторлық ұйымның қолы қойылған және мөрімен (бар болған жағдайда) расталған қағаз нұсқасының сканерленген көшірмесі) ұсынады. </w:t>
            </w:r>
            <w:r w:rsidRPr="0006073B">
              <w:rPr>
                <w:sz w:val="28"/>
                <w:szCs w:val="28"/>
                <w:shd w:val="clear" w:color="auto" w:fill="FFFFFF"/>
                <w:lang w:val="kk-KZ"/>
              </w:rPr>
              <w:t>Еншілес ұйымдары бар аудиторлық есебі шоғырландырылған есептілік бойынша ұсынылады.</w:t>
            </w:r>
          </w:p>
          <w:p w14:paraId="714880FD" w14:textId="544F9CC8" w:rsidR="00D929D7" w:rsidRPr="0006073B" w:rsidRDefault="00D929D7" w:rsidP="00D929D7">
            <w:pPr>
              <w:pStyle w:val="a7"/>
              <w:ind w:firstLine="466"/>
              <w:jc w:val="both"/>
              <w:rPr>
                <w:shd w:val="clear" w:color="auto" w:fill="FFFFFF"/>
                <w:lang w:val="kk-KZ"/>
              </w:rPr>
            </w:pPr>
            <w:r w:rsidRPr="0006073B">
              <w:rPr>
                <w:sz w:val="28"/>
                <w:szCs w:val="28"/>
                <w:shd w:val="clear" w:color="auto" w:fill="FFFFFF"/>
                <w:lang w:val="kk-KZ"/>
              </w:rPr>
              <w:t>Ұйымдар бастамашылық аудиттің нәтижелері бойынша есепті өз бастамасы</w:t>
            </w:r>
            <w:r w:rsidRPr="0006073B">
              <w:rPr>
                <w:shd w:val="clear" w:color="auto" w:fill="FFFFFF"/>
                <w:lang w:val="kk-KZ"/>
              </w:rPr>
              <w:t xml:space="preserve"> </w:t>
            </w:r>
            <w:r w:rsidRPr="00F517E7">
              <w:rPr>
                <w:sz w:val="28"/>
                <w:szCs w:val="28"/>
                <w:shd w:val="clear" w:color="auto" w:fill="FFFFFF"/>
                <w:lang w:val="kk-KZ"/>
              </w:rPr>
              <w:t>бойынша ұсынады.</w:t>
            </w:r>
          </w:p>
          <w:p w14:paraId="083A9EB5" w14:textId="77777777" w:rsidR="00D929D7" w:rsidRPr="00D929D7" w:rsidRDefault="00D929D7" w:rsidP="00D929D7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5F8" w14:textId="134DCBAC" w:rsidR="00F517E7" w:rsidRPr="00F517E7" w:rsidRDefault="00F517E7" w:rsidP="00F517E7">
            <w:pPr>
              <w:pStyle w:val="a7"/>
              <w:ind w:firstLine="325"/>
              <w:jc w:val="both"/>
              <w:rPr>
                <w:sz w:val="28"/>
                <w:szCs w:val="28"/>
                <w:shd w:val="clear" w:color="auto" w:fill="FFFFFF"/>
                <w:lang w:val="kk-KZ"/>
              </w:rPr>
            </w:pP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>6. «Аудиторлық қызмет туралы</w:t>
            </w:r>
            <w:r>
              <w:rPr>
                <w:sz w:val="28"/>
                <w:szCs w:val="28"/>
                <w:shd w:val="clear" w:color="auto" w:fill="FFFFFF"/>
                <w:lang w:val="kk-KZ"/>
              </w:rPr>
              <w:t>»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 Қазақстан Республикасы Заңының </w:t>
            </w:r>
            <w:r w:rsidR="0078441E" w:rsidRPr="0078441E">
              <w:rPr>
                <w:b/>
                <w:bCs/>
                <w:sz w:val="28"/>
                <w:szCs w:val="28"/>
                <w:shd w:val="clear" w:color="auto" w:fill="FFFFFF"/>
                <w:lang w:val="kk-KZ"/>
              </w:rPr>
              <w:t xml:space="preserve">5-бабы 2-тармағының 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талаптарына сәйкес аудит міндетті болып табылатын ұйымдар осы Қағидалардың </w:t>
            </w:r>
            <w:hyperlink r:id="rId8" w:anchor="z19" w:history="1">
              <w:r w:rsidRPr="00D929D7">
                <w:rPr>
                  <w:sz w:val="28"/>
                  <w:szCs w:val="28"/>
                  <w:shd w:val="clear" w:color="auto" w:fill="FFFFFF"/>
                  <w:lang w:val="kk-KZ"/>
                </w:rPr>
                <w:t>8-тармағында</w:t>
              </w:r>
            </w:hyperlink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 белгіленген тәртіппен портал арқылы уәкілетті ұйымға қаржылық есептілікпен бірге </w:t>
            </w:r>
            <w:r>
              <w:rPr>
                <w:sz w:val="28"/>
                <w:szCs w:val="28"/>
                <w:shd w:val="clear" w:color="auto" w:fill="FFFFFF"/>
                <w:lang w:val="kk-KZ"/>
              </w:rPr>
              <w:t>«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>PDF</w:t>
            </w:r>
            <w:r>
              <w:rPr>
                <w:sz w:val="28"/>
                <w:szCs w:val="28"/>
                <w:shd w:val="clear" w:color="auto" w:fill="FFFFFF"/>
                <w:lang w:val="kk-KZ"/>
              </w:rPr>
              <w:t>»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 (Portable Document Format) </w:t>
            </w:r>
            <w:r w:rsidR="00585120" w:rsidRPr="00585120">
              <w:rPr>
                <w:b/>
                <w:bCs/>
                <w:sz w:val="28"/>
                <w:szCs w:val="28"/>
                <w:shd w:val="clear" w:color="auto" w:fill="FFFFFF"/>
                <w:lang w:val="kk-KZ"/>
              </w:rPr>
              <w:t>цифрлық</w:t>
            </w:r>
            <w:r w:rsidRPr="00D929D7">
              <w:rPr>
                <w:sz w:val="28"/>
                <w:szCs w:val="28"/>
                <w:shd w:val="clear" w:color="auto" w:fill="FFFFFF"/>
                <w:lang w:val="kk-KZ"/>
              </w:rPr>
              <w:t xml:space="preserve"> форматында аудиторлық есепті (аудиторлық ұйымның қолы қойылған және мөрімен (бар болған жағдайда) расталған қағаз нұсқасының сканерленген көшірмесі) ұсынады. </w:t>
            </w:r>
            <w:r w:rsidRPr="00F517E7">
              <w:rPr>
                <w:sz w:val="28"/>
                <w:szCs w:val="28"/>
                <w:shd w:val="clear" w:color="auto" w:fill="FFFFFF"/>
                <w:lang w:val="kk-KZ"/>
              </w:rPr>
              <w:t>Еншілес ұйымдары бар аудиторлық есебі шоғырландырылған есептілік бойынша ұсынылады.</w:t>
            </w:r>
          </w:p>
          <w:p w14:paraId="24EEA6E1" w14:textId="77777777" w:rsidR="00F517E7" w:rsidRPr="00F517E7" w:rsidRDefault="00F517E7" w:rsidP="00F517E7">
            <w:pPr>
              <w:pStyle w:val="a7"/>
              <w:ind w:firstLine="466"/>
              <w:jc w:val="both"/>
              <w:rPr>
                <w:shd w:val="clear" w:color="auto" w:fill="FFFFFF"/>
                <w:lang w:val="kk-KZ"/>
              </w:rPr>
            </w:pPr>
            <w:r w:rsidRPr="00F517E7">
              <w:rPr>
                <w:sz w:val="28"/>
                <w:szCs w:val="28"/>
                <w:shd w:val="clear" w:color="auto" w:fill="FFFFFF"/>
                <w:lang w:val="kk-KZ"/>
              </w:rPr>
              <w:t>Ұйымдар бастамашылық аудиттің нәтижелері бойынша есепті өз бастамасы</w:t>
            </w:r>
            <w:r w:rsidRPr="00F517E7">
              <w:rPr>
                <w:shd w:val="clear" w:color="auto" w:fill="FFFFFF"/>
                <w:lang w:val="kk-KZ"/>
              </w:rPr>
              <w:t xml:space="preserve"> </w:t>
            </w:r>
            <w:r w:rsidRPr="00F517E7">
              <w:rPr>
                <w:sz w:val="28"/>
                <w:szCs w:val="28"/>
                <w:shd w:val="clear" w:color="auto" w:fill="FFFFFF"/>
                <w:lang w:val="kk-KZ"/>
              </w:rPr>
              <w:t>бойынша ұсынады.</w:t>
            </w:r>
          </w:p>
          <w:p w14:paraId="4BE7473E" w14:textId="77777777" w:rsidR="00D929D7" w:rsidRPr="00D929D7" w:rsidRDefault="00D929D7" w:rsidP="00D929D7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1EC" w14:textId="774C0480" w:rsidR="00D929D7" w:rsidRDefault="0006073B" w:rsidP="00D929D7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Құқықтық актілер туралы Қазақстан Республикасы Заңының </w:t>
            </w:r>
            <w:r w:rsidR="00EF03B2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2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4-бабының 3-тармағына сәйкес нормативтік құқықтық актінің мәтіні әдеби тілдің, заң терминологиясының және заң техникасының нормаларын сақтай отырып жазылады, оның ережелері өте қысқа болуы, нақты және әртүрлі түсіндіруге жатпайтын мағынаны қамтуы тиіс.</w:t>
            </w:r>
            <w:r w:rsidR="00CE206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Нормативтік құқықтық актінің мәтінінде мағыналық және құқықтық жүктемені </w:t>
            </w:r>
            <w:r w:rsidR="00CE206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lastRenderedPageBreak/>
              <w:t>көтермейтін декларациялық сипаттағы ережелер болмауы тиіс.</w:t>
            </w:r>
          </w:p>
          <w:p w14:paraId="02A4E5ED" w14:textId="3A559B0F" w:rsidR="00585120" w:rsidRPr="00D929D7" w:rsidRDefault="00180888" w:rsidP="00E54B72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Түзету Қазақстан Республикасы Заңымен енгізілген өзгерістерді ескере отырып </w:t>
            </w:r>
            <w:r w:rsidRPr="00180888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</w:t>
            </w:r>
            <w:r w:rsidRPr="00180888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»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F12D36" w:rsidRPr="00F12D3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«</w:t>
            </w:r>
            <w:r w:rsidR="00F12D3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электрондық</w:t>
            </w:r>
            <w:r w:rsidR="00F12D36" w:rsidRPr="00F12D3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»</w:t>
            </w:r>
            <w:r w:rsidR="00F12D3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деген сөзді </w:t>
            </w:r>
            <w:r w:rsidR="00F12D36" w:rsidRPr="00F12D3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«</w:t>
            </w:r>
            <w:r w:rsidR="00F12D3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цифрлық</w:t>
            </w:r>
            <w:r w:rsidR="00F12D36" w:rsidRPr="00F12D3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»</w:t>
            </w:r>
            <w:r w:rsidR="00F12D36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деген сөзге ауыстыру бөлігінде.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</w:tc>
      </w:tr>
    </w:tbl>
    <w:p w14:paraId="1C79E106" w14:textId="77777777" w:rsidR="004F08E8" w:rsidRDefault="004F08E8">
      <w:pPr>
        <w:rPr>
          <w:lang w:val="kk-KZ"/>
        </w:rPr>
      </w:pPr>
    </w:p>
    <w:sectPr w:rsidR="004F08E8" w:rsidSect="00531D61">
      <w:headerReference w:type="default" r:id="rId9"/>
      <w:pgSz w:w="15840" w:h="12240" w:orient="landscape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3F3F" w14:textId="77777777" w:rsidR="0011101D" w:rsidRDefault="0011101D" w:rsidP="004E56C8">
      <w:r>
        <w:separator/>
      </w:r>
    </w:p>
  </w:endnote>
  <w:endnote w:type="continuationSeparator" w:id="0">
    <w:p w14:paraId="1E3E8DDE" w14:textId="77777777" w:rsidR="0011101D" w:rsidRDefault="0011101D" w:rsidP="004E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DDB31" w14:textId="77777777" w:rsidR="0011101D" w:rsidRDefault="0011101D" w:rsidP="004E56C8">
      <w:r>
        <w:separator/>
      </w:r>
    </w:p>
  </w:footnote>
  <w:footnote w:type="continuationSeparator" w:id="0">
    <w:p w14:paraId="2F2D108F" w14:textId="77777777" w:rsidR="0011101D" w:rsidRDefault="0011101D" w:rsidP="004E5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36225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C2643CF" w14:textId="50B7308A" w:rsidR="004E56C8" w:rsidRPr="000714CC" w:rsidRDefault="004E56C8">
        <w:pPr>
          <w:pStyle w:val="a8"/>
          <w:jc w:val="center"/>
          <w:rPr>
            <w:sz w:val="28"/>
            <w:szCs w:val="28"/>
          </w:rPr>
        </w:pPr>
        <w:r w:rsidRPr="000714CC">
          <w:rPr>
            <w:sz w:val="28"/>
            <w:szCs w:val="28"/>
          </w:rPr>
          <w:fldChar w:fldCharType="begin"/>
        </w:r>
        <w:r w:rsidRPr="000714CC">
          <w:rPr>
            <w:sz w:val="28"/>
            <w:szCs w:val="28"/>
          </w:rPr>
          <w:instrText>PAGE   \* MERGEFORMAT</w:instrText>
        </w:r>
        <w:r w:rsidRPr="000714CC">
          <w:rPr>
            <w:sz w:val="28"/>
            <w:szCs w:val="28"/>
          </w:rPr>
          <w:fldChar w:fldCharType="separate"/>
        </w:r>
        <w:r w:rsidR="00E54490" w:rsidRPr="000714CC">
          <w:rPr>
            <w:noProof/>
            <w:sz w:val="28"/>
            <w:szCs w:val="28"/>
          </w:rPr>
          <w:t>2</w:t>
        </w:r>
        <w:r w:rsidRPr="000714CC">
          <w:rPr>
            <w:sz w:val="28"/>
            <w:szCs w:val="28"/>
          </w:rPr>
          <w:fldChar w:fldCharType="end"/>
        </w:r>
      </w:p>
    </w:sdtContent>
  </w:sdt>
  <w:p w14:paraId="4E5F0BEE" w14:textId="77777777" w:rsidR="004E56C8" w:rsidRDefault="004E56C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70A"/>
    <w:rsid w:val="0006073B"/>
    <w:rsid w:val="000714CC"/>
    <w:rsid w:val="00081793"/>
    <w:rsid w:val="00081E37"/>
    <w:rsid w:val="0011101D"/>
    <w:rsid w:val="00117A2F"/>
    <w:rsid w:val="00180888"/>
    <w:rsid w:val="001A65BE"/>
    <w:rsid w:val="002B0039"/>
    <w:rsid w:val="002D7F6B"/>
    <w:rsid w:val="00300899"/>
    <w:rsid w:val="00323906"/>
    <w:rsid w:val="003B0C2D"/>
    <w:rsid w:val="003E0CBC"/>
    <w:rsid w:val="00423491"/>
    <w:rsid w:val="0043746F"/>
    <w:rsid w:val="00450E0B"/>
    <w:rsid w:val="00470ED2"/>
    <w:rsid w:val="004E56C8"/>
    <w:rsid w:val="004F08E8"/>
    <w:rsid w:val="005132B9"/>
    <w:rsid w:val="00531D61"/>
    <w:rsid w:val="00537803"/>
    <w:rsid w:val="005404F6"/>
    <w:rsid w:val="00584992"/>
    <w:rsid w:val="00585120"/>
    <w:rsid w:val="0064070A"/>
    <w:rsid w:val="00664646"/>
    <w:rsid w:val="006A27F5"/>
    <w:rsid w:val="006A54B6"/>
    <w:rsid w:val="006A6AD1"/>
    <w:rsid w:val="006C57CE"/>
    <w:rsid w:val="006D60B9"/>
    <w:rsid w:val="0071442A"/>
    <w:rsid w:val="00722CB0"/>
    <w:rsid w:val="007322A3"/>
    <w:rsid w:val="007843A9"/>
    <w:rsid w:val="0078441E"/>
    <w:rsid w:val="007A46E8"/>
    <w:rsid w:val="007B10D9"/>
    <w:rsid w:val="007B3B7C"/>
    <w:rsid w:val="007B6B1F"/>
    <w:rsid w:val="007B720F"/>
    <w:rsid w:val="00823E17"/>
    <w:rsid w:val="00824194"/>
    <w:rsid w:val="00833355"/>
    <w:rsid w:val="008711C3"/>
    <w:rsid w:val="00872E71"/>
    <w:rsid w:val="008B6E30"/>
    <w:rsid w:val="0093259E"/>
    <w:rsid w:val="00932605"/>
    <w:rsid w:val="00937D1C"/>
    <w:rsid w:val="00971027"/>
    <w:rsid w:val="00985996"/>
    <w:rsid w:val="009A6BE4"/>
    <w:rsid w:val="00B40FBB"/>
    <w:rsid w:val="00B87FE6"/>
    <w:rsid w:val="00BC382B"/>
    <w:rsid w:val="00BE6290"/>
    <w:rsid w:val="00BF2F1C"/>
    <w:rsid w:val="00C409F8"/>
    <w:rsid w:val="00C703E7"/>
    <w:rsid w:val="00CC1FFF"/>
    <w:rsid w:val="00CE2067"/>
    <w:rsid w:val="00D929D7"/>
    <w:rsid w:val="00DA0079"/>
    <w:rsid w:val="00E14672"/>
    <w:rsid w:val="00E20598"/>
    <w:rsid w:val="00E24C49"/>
    <w:rsid w:val="00E54490"/>
    <w:rsid w:val="00E54B72"/>
    <w:rsid w:val="00E849F1"/>
    <w:rsid w:val="00EA6944"/>
    <w:rsid w:val="00EF03B2"/>
    <w:rsid w:val="00EF6EF5"/>
    <w:rsid w:val="00F12D36"/>
    <w:rsid w:val="00F5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7370A"/>
  <w15:chartTrackingRefBased/>
  <w15:docId w15:val="{079CD1BA-07D9-4DFD-B812-42AD59EF6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C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B0C2D"/>
    <w:pPr>
      <w:keepNext/>
      <w:keepLines/>
      <w:overflowPunct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B0C2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C2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3B0C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paragraph" w:styleId="a3">
    <w:name w:val="annotation text"/>
    <w:basedOn w:val="a"/>
    <w:link w:val="11"/>
    <w:uiPriority w:val="99"/>
    <w:unhideWhenUsed/>
    <w:rsid w:val="003B0C2D"/>
  </w:style>
  <w:style w:type="character" w:customStyle="1" w:styleId="a4">
    <w:name w:val="Текст примечания Знак"/>
    <w:basedOn w:val="a0"/>
    <w:uiPriority w:val="99"/>
    <w:semiHidden/>
    <w:rsid w:val="003B0C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1">
    <w:name w:val="Текст примечания Знак1"/>
    <w:basedOn w:val="a0"/>
    <w:link w:val="a3"/>
    <w:uiPriority w:val="99"/>
    <w:locked/>
    <w:rsid w:val="003B0C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39"/>
    <w:rsid w:val="003B0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3B0C2D"/>
    <w:rPr>
      <w:color w:val="0000FF"/>
      <w:u w:val="single"/>
    </w:rPr>
  </w:style>
  <w:style w:type="paragraph" w:styleId="a7">
    <w:name w:val="No Spacing"/>
    <w:uiPriority w:val="1"/>
    <w:qFormat/>
    <w:rsid w:val="003B0C2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4E56C8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56C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4E56C8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56C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D929D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220002668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V22000266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kaz/docs/Z070000234_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Нурсеитова Айжан</cp:lastModifiedBy>
  <cp:revision>38</cp:revision>
  <dcterms:created xsi:type="dcterms:W3CDTF">2026-02-02T11:55:00Z</dcterms:created>
  <dcterms:modified xsi:type="dcterms:W3CDTF">2026-04-21T11:59:00Z</dcterms:modified>
</cp:coreProperties>
</file>